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3D289D" w:rsidRPr="009927B3" w:rsidTr="00B0280B">
        <w:tc>
          <w:tcPr>
            <w:tcW w:w="4679" w:type="dxa"/>
          </w:tcPr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27B3">
              <w:rPr>
                <w:rFonts w:ascii="Times New Roman" w:hAnsi="Times New Roman"/>
                <w:sz w:val="26"/>
                <w:szCs w:val="26"/>
              </w:rPr>
              <w:t>ỦY BAN NHÂN DÂN QUẬN 12</w:t>
            </w:r>
          </w:p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3D289D" w:rsidRPr="009927B3" w:rsidRDefault="00A2277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64135</wp:posOffset>
                      </wp:positionV>
                      <wp:extent cx="1466850" cy="0"/>
                      <wp:effectExtent l="6350" t="6985" r="1270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75pt;margin-top:5.05pt;width:11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4i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6yYzeZ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Jb2azdwAAAAJAQAADwAAAGRycy9kb3ducmV2LnhtbEyPQW/CMAyF&#10;75P2HyIj7TKNpCA21jVFaNIOOw6Qdg2N13Y0TtWktOPXz4gD3Pyen54/Z6vRNeKIXag9aUimCgRS&#10;4W1NpYbd9uNpCSJEQ9Y0nlDDHwZY5fd3mUmtH+gLj5tYCi6hkBoNVYxtKmUoKnQmTH2LxLsf3zkT&#10;WXaltJ0ZuNw1cqbUs3SmJr5QmRbfKywOm95pwNAvErV+deXu8zQ8fs9Ov0O71fphMq7fQEQc4zUM&#10;Z3xGh5yZ9r4nG0TDWr0sOHoeEhAcmM+XbOwvhswzeftB/g8AAP//AwBQSwECLQAUAAYACAAAACEA&#10;toM4kv4AAADhAQAAEwAAAAAAAAAAAAAAAAAAAAAAW0NvbnRlbnRfVHlwZXNdLnhtbFBLAQItABQA&#10;BgAIAAAAIQA4/SH/1gAAAJQBAAALAAAAAAAAAAAAAAAAAC8BAABfcmVscy8ucmVsc1BLAQItABQA&#10;BgAIAAAAIQCKWo4iHgIAADsEAAAOAAAAAAAAAAAAAAAAAC4CAABkcnMvZTJvRG9jLnhtbFBLAQIt&#10;ABQABgAIAAAAIQAlvZrN3AAAAAkBAAAPAAAAAAAAAAAAAAAAAHgEAABkcnMvZG93bnJldi54bWxQ&#10;SwUGAAAAAAQABADzAAAAgQUAAAAA&#10;"/>
                  </w:pict>
                </mc:Fallback>
              </mc:AlternateContent>
            </w:r>
          </w:p>
          <w:p w:rsidR="003D289D" w:rsidRDefault="003D289D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27B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927B3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5636AE">
              <w:rPr>
                <w:rFonts w:ascii="Times New Roman" w:hAnsi="Times New Roman"/>
                <w:sz w:val="26"/>
                <w:szCs w:val="26"/>
              </w:rPr>
              <w:t>963</w:t>
            </w:r>
            <w:r w:rsidRPr="009927B3">
              <w:rPr>
                <w:rFonts w:ascii="Times New Roman" w:hAnsi="Times New Roman"/>
                <w:sz w:val="26"/>
                <w:szCs w:val="26"/>
              </w:rPr>
              <w:t xml:space="preserve"> /GDĐT-TC</w:t>
            </w:r>
          </w:p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mềm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="006126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2692"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</w:p>
          <w:bookmarkEnd w:id="0"/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27B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D289D" w:rsidRPr="009927B3" w:rsidRDefault="00A22773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177800</wp:posOffset>
                      </wp:positionV>
                      <wp:extent cx="2028825" cy="0"/>
                      <wp:effectExtent l="6985" t="6350" r="1206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6.05pt;margin-top:14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Ap4G2XdAAAACQEAAA8AAABkcnMvZG93bnJldi54bWxMj8FOwzAQRO9I&#10;/IO1SL0g6jhAVUKcqqrEgSNtJa5uvCRp43UUO03o17OIAz3O7NPsTL6aXCvO2IfGkwY1T0Agld42&#10;VGnY794eliBCNGRN6wk1fGOAVXF7k5vM+pE+8LyNleAQCpnRUMfYZVKGskZnwtx3SHz78r0zkWVf&#10;SdubkcNdK9MkWUhnGuIPtelwU2N52g5OA4bhWSXrF1ft3y/j/Wd6OY7dTuvZ3bR+BRFxiv8w/Nbn&#10;6lBwp4MfyAbRslapYlRDuuRNDDw9qgWIw58hi1xeLyh+AAAA//8DAFBLAQItABQABgAIAAAAIQC2&#10;gziS/gAAAOEBAAATAAAAAAAAAAAAAAAAAAAAAABbQ29udGVudF9UeXBlc10ueG1sUEsBAi0AFAAG&#10;AAgAAAAhADj9If/WAAAAlAEAAAsAAAAAAAAAAAAAAAAALwEAAF9yZWxzLy5yZWxzUEsBAi0AFAAG&#10;AAgAAAAhACyHyrMcAgAAOwQAAA4AAAAAAAAAAAAAAAAALgIAAGRycy9lMm9Eb2MueG1sUEsBAi0A&#10;FAAGAAgAAAAhAAp4G2X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D289D" w:rsidRPr="009927B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3D289D" w:rsidRPr="009927B3" w:rsidRDefault="003D289D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D289D" w:rsidRPr="009927B3" w:rsidRDefault="003D289D" w:rsidP="005636AE">
            <w:pPr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Quậ</w:t>
            </w:r>
            <w:r w:rsidR="005636AE"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proofErr w:type="spellEnd"/>
            <w:r w:rsidR="005636AE">
              <w:rPr>
                <w:rFonts w:ascii="Times New Roman" w:hAnsi="Times New Roman"/>
                <w:i/>
                <w:sz w:val="26"/>
                <w:szCs w:val="26"/>
              </w:rPr>
              <w:t xml:space="preserve"> 12, </w:t>
            </w:r>
            <w:proofErr w:type="spellStart"/>
            <w:r w:rsidR="005636AE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5636AE">
              <w:rPr>
                <w:rFonts w:ascii="Times New Roman" w:hAnsi="Times New Roman"/>
                <w:i/>
                <w:sz w:val="26"/>
                <w:szCs w:val="26"/>
              </w:rPr>
              <w:t xml:space="preserve"> 14 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12692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9927B3">
              <w:rPr>
                <w:rFonts w:ascii="Times New Roman" w:hAnsi="Times New Roman"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3D289D" w:rsidRPr="009927B3" w:rsidRDefault="003D289D" w:rsidP="009927B3">
      <w:pPr>
        <w:rPr>
          <w:rFonts w:ascii="Times New Roman" w:hAnsi="Times New Roman"/>
          <w:sz w:val="28"/>
          <w:szCs w:val="28"/>
        </w:rPr>
      </w:pPr>
    </w:p>
    <w:p w:rsidR="003D289D" w:rsidRPr="009927B3" w:rsidRDefault="003D289D" w:rsidP="009927B3">
      <w:pPr>
        <w:rPr>
          <w:rFonts w:ascii="Times New Roman" w:hAnsi="Times New Roman"/>
          <w:sz w:val="28"/>
          <w:szCs w:val="28"/>
        </w:rPr>
      </w:pP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r w:rsidRPr="009927B3">
        <w:rPr>
          <w:rFonts w:ascii="Times New Roman" w:hAnsi="Times New Roman"/>
          <w:sz w:val="28"/>
          <w:szCs w:val="28"/>
        </w:rPr>
        <w:tab/>
      </w:r>
      <w:proofErr w:type="spellStart"/>
      <w:r w:rsidRPr="009927B3">
        <w:rPr>
          <w:rFonts w:ascii="Times New Roman" w:hAnsi="Times New Roman"/>
          <w:sz w:val="28"/>
          <w:szCs w:val="28"/>
        </w:rPr>
        <w:t>Kính</w:t>
      </w:r>
      <w:proofErr w:type="spellEnd"/>
      <w:r w:rsidRPr="00992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7B3">
        <w:rPr>
          <w:rFonts w:ascii="Times New Roman" w:hAnsi="Times New Roman"/>
          <w:sz w:val="28"/>
          <w:szCs w:val="28"/>
        </w:rPr>
        <w:t>g</w:t>
      </w:r>
      <w:r w:rsidRPr="009927B3">
        <w:rPr>
          <w:rFonts w:ascii="Times New Roman" w:hAnsi="Times New Roman"/>
          <w:sz w:val="28"/>
          <w:szCs w:val="28"/>
          <w:lang w:val="vi-VN"/>
        </w:rPr>
        <w:t>ửi :</w:t>
      </w:r>
      <w:proofErr w:type="gramEnd"/>
    </w:p>
    <w:p w:rsidR="003D289D" w:rsidRPr="009927B3" w:rsidRDefault="00612692" w:rsidP="00992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3D289D" w:rsidRPr="009927B3">
        <w:rPr>
          <w:rFonts w:ascii="Times New Roman" w:hAnsi="Times New Roman" w:cs="Times New Roman"/>
          <w:sz w:val="28"/>
          <w:szCs w:val="28"/>
        </w:rPr>
        <w:t>;</w:t>
      </w:r>
    </w:p>
    <w:p w:rsidR="003D289D" w:rsidRDefault="00612692" w:rsidP="009927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EE5" w:rsidRDefault="00F44EE5" w:rsidP="00F44EE5">
      <w:pPr>
        <w:pStyle w:val="ListParagraph"/>
        <w:ind w:left="4687" w:firstLine="0"/>
        <w:rPr>
          <w:rFonts w:ascii="Times New Roman" w:hAnsi="Times New Roman" w:cs="Times New Roman"/>
          <w:sz w:val="28"/>
          <w:szCs w:val="28"/>
        </w:rPr>
      </w:pPr>
    </w:p>
    <w:p w:rsidR="00F44EE5" w:rsidRPr="009927B3" w:rsidRDefault="00F44EE5" w:rsidP="00F44EE5">
      <w:pPr>
        <w:pStyle w:val="ListParagraph"/>
        <w:ind w:left="4687" w:firstLine="0"/>
        <w:rPr>
          <w:rFonts w:ascii="Times New Roman" w:hAnsi="Times New Roman" w:cs="Times New Roman"/>
          <w:sz w:val="28"/>
          <w:szCs w:val="28"/>
        </w:rPr>
      </w:pPr>
    </w:p>
    <w:p w:rsidR="00612692" w:rsidRDefault="00612692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230/NV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692" w:rsidRDefault="00612692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2692" w:rsidRDefault="00612692" w:rsidP="009927B3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36E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8233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336E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82336E">
        <w:rPr>
          <w:rFonts w:ascii="Times New Roman" w:hAnsi="Times New Roman"/>
          <w:b/>
          <w:sz w:val="28"/>
          <w:szCs w:val="28"/>
        </w:rPr>
        <w:t xml:space="preserve"> 25 </w:t>
      </w:r>
      <w:proofErr w:type="spellStart"/>
      <w:r w:rsidRPr="0082336E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82336E">
        <w:rPr>
          <w:rFonts w:ascii="Times New Roman" w:hAnsi="Times New Roman"/>
          <w:b/>
          <w:sz w:val="28"/>
          <w:szCs w:val="28"/>
        </w:rPr>
        <w:t xml:space="preserve"> 10 </w:t>
      </w:r>
      <w:proofErr w:type="spellStart"/>
      <w:r w:rsidRPr="0082336E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82336E">
        <w:rPr>
          <w:rFonts w:ascii="Times New Roman" w:hAnsi="Times New Roman"/>
          <w:b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12692" w:rsidRDefault="00612692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80B" w:rsidRDefault="00612692" w:rsidP="009927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12692" w:rsidRPr="007E3FD2" w:rsidRDefault="007E3FD2" w:rsidP="007E3FD2">
      <w:pPr>
        <w:ind w:firstLine="720"/>
        <w:rPr>
          <w:rFonts w:ascii="Times New Roman" w:hAnsi="Times New Roman"/>
          <w:i/>
          <w:sz w:val="28"/>
          <w:szCs w:val="28"/>
        </w:rPr>
      </w:pPr>
      <w:r w:rsidRPr="007E3FD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7E3FD2">
        <w:rPr>
          <w:rFonts w:ascii="Times New Roman" w:hAnsi="Times New Roman"/>
          <w:i/>
          <w:sz w:val="28"/>
          <w:szCs w:val="28"/>
        </w:rPr>
        <w:t>Đính</w:t>
      </w:r>
      <w:proofErr w:type="spellEnd"/>
      <w:r w:rsidRPr="007E3F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E3FD2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7E3F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E3FD2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7E3F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E3FD2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7E3FD2">
        <w:rPr>
          <w:rFonts w:ascii="Times New Roman" w:hAnsi="Times New Roman"/>
          <w:i/>
          <w:sz w:val="28"/>
          <w:szCs w:val="28"/>
        </w:rPr>
        <w:t xml:space="preserve"> 230/NV)</w:t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3D289D" w:rsidRPr="009927B3" w:rsidTr="00B0280B">
        <w:tc>
          <w:tcPr>
            <w:tcW w:w="4679" w:type="dxa"/>
          </w:tcPr>
          <w:p w:rsidR="00B0280B" w:rsidRDefault="00B0280B" w:rsidP="00A7000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D289D" w:rsidRPr="00B0280B" w:rsidRDefault="003D289D" w:rsidP="00A70002">
            <w:pPr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0280B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02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0280B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0280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D289D" w:rsidRPr="00B0280B" w:rsidRDefault="003D289D" w:rsidP="00A70002">
            <w:pPr>
              <w:ind w:firstLine="0"/>
              <w:jc w:val="left"/>
              <w:rPr>
                <w:rFonts w:ascii="Times New Roman" w:hAnsi="Times New Roman"/>
              </w:rPr>
            </w:pPr>
            <w:r w:rsidRPr="00B0280B">
              <w:rPr>
                <w:rFonts w:ascii="Times New Roman" w:hAnsi="Times New Roman"/>
              </w:rPr>
              <w:t xml:space="preserve">- </w:t>
            </w:r>
            <w:proofErr w:type="spellStart"/>
            <w:r w:rsidRPr="00B0280B">
              <w:rPr>
                <w:rFonts w:ascii="Times New Roman" w:hAnsi="Times New Roman"/>
              </w:rPr>
              <w:t>Như</w:t>
            </w:r>
            <w:proofErr w:type="spellEnd"/>
            <w:r w:rsidRPr="00B0280B">
              <w:rPr>
                <w:rFonts w:ascii="Times New Roman" w:hAnsi="Times New Roman"/>
              </w:rPr>
              <w:t xml:space="preserve"> </w:t>
            </w:r>
            <w:proofErr w:type="spellStart"/>
            <w:r w:rsidRPr="00B0280B">
              <w:rPr>
                <w:rFonts w:ascii="Times New Roman" w:hAnsi="Times New Roman"/>
              </w:rPr>
              <w:t>trên</w:t>
            </w:r>
            <w:proofErr w:type="spellEnd"/>
            <w:r w:rsidRPr="00B0280B">
              <w:rPr>
                <w:rFonts w:ascii="Times New Roman" w:hAnsi="Times New Roman"/>
              </w:rPr>
              <w:t>;</w:t>
            </w:r>
          </w:p>
          <w:p w:rsidR="003D289D" w:rsidRPr="009927B3" w:rsidRDefault="003D289D" w:rsidP="00B0280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0280B">
              <w:rPr>
                <w:rFonts w:ascii="Times New Roman" w:hAnsi="Times New Roman"/>
              </w:rPr>
              <w:t xml:space="preserve">- </w:t>
            </w:r>
            <w:proofErr w:type="spellStart"/>
            <w:r w:rsidRPr="00B0280B">
              <w:rPr>
                <w:rFonts w:ascii="Times New Roman" w:hAnsi="Times New Roman"/>
              </w:rPr>
              <w:t>Lưu</w:t>
            </w:r>
            <w:proofErr w:type="spellEnd"/>
            <w:r w:rsidR="00B0280B" w:rsidRPr="00B0280B">
              <w:rPr>
                <w:rFonts w:ascii="Times New Roman" w:hAnsi="Times New Roman"/>
              </w:rPr>
              <w:t>:</w:t>
            </w:r>
            <w:r w:rsidRPr="00B0280B">
              <w:rPr>
                <w:rFonts w:ascii="Times New Roman" w:hAnsi="Times New Roman"/>
              </w:rPr>
              <w:t xml:space="preserve"> VT, TC</w:t>
            </w:r>
            <w:r w:rsidR="00B0280B" w:rsidRPr="00B0280B">
              <w:rPr>
                <w:rFonts w:ascii="Times New Roman" w:hAnsi="Times New Roman"/>
              </w:rPr>
              <w:t xml:space="preserve"> (C).</w:t>
            </w:r>
          </w:p>
        </w:tc>
        <w:tc>
          <w:tcPr>
            <w:tcW w:w="5670" w:type="dxa"/>
          </w:tcPr>
          <w:p w:rsidR="003D289D" w:rsidRPr="00B0280B" w:rsidRDefault="003D289D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80B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B0280B" w:rsidRPr="00B0280B" w:rsidRDefault="005636AE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0280B" w:rsidRPr="00B0280B" w:rsidRDefault="00B0280B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80B" w:rsidRPr="00B0280B" w:rsidRDefault="00B0280B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80B" w:rsidRPr="00B0280B" w:rsidRDefault="00B0280B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80B" w:rsidRPr="00B0280B" w:rsidRDefault="00B0280B" w:rsidP="00A7000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80B" w:rsidRPr="009927B3" w:rsidRDefault="00B0280B" w:rsidP="00A70002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0280B">
              <w:rPr>
                <w:rFonts w:ascii="Times New Roman" w:hAnsi="Times New Roman"/>
                <w:b/>
                <w:sz w:val="28"/>
                <w:szCs w:val="28"/>
              </w:rPr>
              <w:t>Khưu</w:t>
            </w:r>
            <w:proofErr w:type="spellEnd"/>
            <w:r w:rsidRPr="00B02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280B">
              <w:rPr>
                <w:rFonts w:ascii="Times New Roman" w:hAnsi="Times New Roman"/>
                <w:b/>
                <w:sz w:val="28"/>
                <w:szCs w:val="28"/>
              </w:rPr>
              <w:t>Mạnh</w:t>
            </w:r>
            <w:proofErr w:type="spellEnd"/>
            <w:r w:rsidRPr="00B028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280B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480F83" w:rsidRPr="003D289D" w:rsidRDefault="003D289D" w:rsidP="003D289D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80F83" w:rsidRPr="003D289D" w:rsidSect="00AB423E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55A6"/>
    <w:multiLevelType w:val="hybridMultilevel"/>
    <w:tmpl w:val="E6BC5868"/>
    <w:lvl w:ilvl="0" w:tplc="4028AECA">
      <w:numFmt w:val="bullet"/>
      <w:lvlText w:val="-"/>
      <w:lvlJc w:val="left"/>
      <w:pPr>
        <w:ind w:left="4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9D"/>
    <w:rsid w:val="00064CE4"/>
    <w:rsid w:val="00171763"/>
    <w:rsid w:val="001C512A"/>
    <w:rsid w:val="003D289D"/>
    <w:rsid w:val="0042777B"/>
    <w:rsid w:val="00480F83"/>
    <w:rsid w:val="00497156"/>
    <w:rsid w:val="005636AE"/>
    <w:rsid w:val="00612692"/>
    <w:rsid w:val="006B3270"/>
    <w:rsid w:val="007E3FD2"/>
    <w:rsid w:val="0082336E"/>
    <w:rsid w:val="00A150BA"/>
    <w:rsid w:val="00A22773"/>
    <w:rsid w:val="00A44833"/>
    <w:rsid w:val="00AB0EFE"/>
    <w:rsid w:val="00AB423E"/>
    <w:rsid w:val="00B0280B"/>
    <w:rsid w:val="00BB6E0E"/>
    <w:rsid w:val="00C329D4"/>
    <w:rsid w:val="00C64505"/>
    <w:rsid w:val="00F3390A"/>
    <w:rsid w:val="00F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89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89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2</cp:revision>
  <dcterms:created xsi:type="dcterms:W3CDTF">2019-10-14T09:35:00Z</dcterms:created>
  <dcterms:modified xsi:type="dcterms:W3CDTF">2019-10-14T09:35:00Z</dcterms:modified>
</cp:coreProperties>
</file>